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</w:rPr>
        <w:t xml:space="preserve">ДОГОВОР 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</w:rPr>
        <w:t xml:space="preserve">публичной оферты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240" w:lineRule="auto"/>
        <w:tabs>
          <w:tab w:val="right" w:pos="9355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 xml:space="preserve">г. Москва</w:t>
      </w:r>
      <w:r>
        <w:rPr>
          <w:rFonts w:ascii="Times New Roman" w:hAnsi="Times New Roman" w:cs="Times New Roman" w:eastAsia="Times New Roman"/>
        </w:rPr>
        <w:tab/>
        <w:t xml:space="preserve">«</w:t>
      </w:r>
      <w:r>
        <w:rPr>
          <w:rFonts w:ascii="Times New Roman" w:hAnsi="Times New Roman" w:cs="Times New Roman" w:eastAsia="Times New Roman"/>
        </w:rPr>
        <w:t xml:space="preserve">01» Ноября </w:t>
      </w:r>
      <w:r>
        <w:rPr>
          <w:rFonts w:ascii="Times New Roman" w:hAnsi="Times New Roman" w:cs="Times New Roman" w:eastAsia="Times New Roman"/>
        </w:rPr>
        <w:t xml:space="preserve">2022 года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</w:rPr>
        <w:t xml:space="preserve">Общество с ограниченной ответственностью «</w:t>
      </w:r>
      <w:r>
        <w:rPr>
          <w:rFonts w:ascii="Times New Roman" w:hAnsi="Times New Roman" w:cs="Times New Roman" w:eastAsia="Times New Roman"/>
          <w:b/>
        </w:rPr>
        <w:t xml:space="preserve">Инбренд</w:t>
      </w:r>
      <w:r>
        <w:rPr>
          <w:rFonts w:ascii="Times New Roman" w:hAnsi="Times New Roman" w:cs="Times New Roman" w:eastAsia="Times New Roman"/>
          <w:b/>
        </w:rPr>
        <w:t xml:space="preserve">» (ОГРН</w:t>
      </w:r>
      <w:r>
        <w:rPr>
          <w:rFonts w:ascii="Times New Roman" w:hAnsi="Times New Roman" w:cs="Times New Roman" w:eastAsia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1191690009642</w:t>
      </w:r>
      <w:r>
        <w:rPr>
          <w:rFonts w:ascii="Times New Roman" w:hAnsi="Times New Roman" w:cs="Times New Roman" w:eastAsia="Times New Roman"/>
          <w:b/>
        </w:rPr>
        <w:t xml:space="preserve">/ИНН</w:t>
      </w:r>
      <w:r>
        <w:rPr>
          <w:rFonts w:ascii="Times New Roman" w:hAnsi="Times New Roman" w:cs="Times New Roman" w:eastAsia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1655413191</w:t>
      </w:r>
      <w:r>
        <w:rPr>
          <w:rFonts w:ascii="Times New Roman" w:hAnsi="Times New Roman" w:cs="Times New Roman" w:eastAsia="Times New Roman"/>
          <w:b/>
        </w:rPr>
        <w:t xml:space="preserve">)</w:t>
      </w:r>
      <w:r>
        <w:rPr>
          <w:rFonts w:ascii="Times New Roman" w:hAnsi="Times New Roman" w:cs="Times New Roman" w:eastAsia="Times New Roman"/>
        </w:rPr>
        <w:t xml:space="preserve">, в лице</w:t>
      </w:r>
      <w:r>
        <w:rPr>
          <w:rFonts w:ascii="Times New Roman" w:hAnsi="Times New Roman" w:cs="Times New Roman" w:eastAsia="Times New Roman"/>
        </w:rPr>
        <w:t xml:space="preserve"> генерального директора</w:t>
      </w:r>
      <w:r>
        <w:rPr>
          <w:rFonts w:ascii="Times New Roman" w:hAnsi="Times New Roman" w:cs="Times New Roman"/>
          <w:sz w:val="24"/>
          <w:szCs w:val="24"/>
        </w:rPr>
        <w:t xml:space="preserve"> Набиуллин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Миляуши Хазинуровны</w:t>
      </w:r>
      <w:r>
        <w:rPr>
          <w:rFonts w:ascii="Times New Roman" w:hAnsi="Times New Roman" w:cs="Times New Roman" w:eastAsia="Times New Roman"/>
        </w:rPr>
        <w:t xml:space="preserve">, действующего на основании </w:t>
      </w:r>
      <w:r>
        <w:rPr>
          <w:rFonts w:ascii="Times New Roman" w:hAnsi="Times New Roman" w:cs="Times New Roman" w:eastAsia="Times New Roman"/>
        </w:rPr>
        <w:t xml:space="preserve">У</w:t>
      </w:r>
      <w:r>
        <w:rPr>
          <w:rFonts w:ascii="Times New Roman" w:hAnsi="Times New Roman" w:cs="Times New Roman" w:eastAsia="Times New Roman"/>
        </w:rPr>
        <w:t xml:space="preserve">става</w:t>
      </w:r>
      <w:r>
        <w:rPr>
          <w:rFonts w:ascii="Times New Roman" w:hAnsi="Times New Roman" w:cs="Times New Roman" w:eastAsia="Times New Roman"/>
        </w:rPr>
        <w:t xml:space="preserve">, именуемое в дальнейшем «</w:t>
      </w:r>
      <w:r>
        <w:rPr>
          <w:rFonts w:ascii="Times New Roman" w:hAnsi="Times New Roman" w:cs="Times New Roman" w:eastAsia="Times New Roman"/>
          <w:b/>
          <w:bCs/>
        </w:rPr>
        <w:t xml:space="preserve">Продавец</w:t>
      </w:r>
      <w:r>
        <w:rPr>
          <w:rFonts w:ascii="Times New Roman" w:hAnsi="Times New Roman" w:cs="Times New Roman" w:eastAsia="Times New Roman"/>
        </w:rPr>
        <w:t xml:space="preserve">», настоящим выражает </w:t>
      </w:r>
      <w:r>
        <w:rPr>
          <w:rFonts w:ascii="Times New Roman" w:hAnsi="Times New Roman" w:cs="Times New Roman"/>
        </w:rPr>
        <w:t xml:space="preserve">намерение заключить договор купли-продажи Товара с Покупателем</w:t>
      </w:r>
      <w:r>
        <w:rPr>
          <w:rFonts w:ascii="Times New Roman" w:hAnsi="Times New Roman" w:cs="Times New Roman" w:eastAsia="Times New Roman"/>
        </w:rPr>
        <w:t xml:space="preserve">, на условиях настоящего договора публичной оферты (далее - Договор), размещенного </w:t>
      </w:r>
      <w:r>
        <w:rPr>
          <w:rFonts w:ascii="Times New Roman" w:hAnsi="Times New Roman" w:cs="Times New Roman" w:eastAsia="Times New Roman"/>
        </w:rPr>
        <w:t xml:space="preserve">на сайте </w:t>
      </w:r>
      <w:r>
        <w:rPr>
          <w:rFonts w:ascii="Times New Roman" w:hAnsi="Times New Roman" w:cs="Times New Roman"/>
        </w:rPr>
        <w:t xml:space="preserve">chio-chio.ru</w:t>
      </w:r>
      <w:r>
        <w:rPr>
          <w:rFonts w:ascii="Times New Roman" w:hAnsi="Times New Roman" w:cs="Times New Roman" w:eastAsia="Times New Roman"/>
        </w:rPr>
        <w:t xml:space="preserve">. Приобретая Товары Продавца</w:t>
      </w:r>
      <w:r>
        <w:rPr>
          <w:rFonts w:ascii="Times New Roman" w:hAnsi="Times New Roman" w:cs="Times New Roman" w:eastAsia="Times New Roman"/>
        </w:rPr>
        <w:t xml:space="preserve">, </w:t>
      </w:r>
      <w:r>
        <w:rPr>
          <w:rFonts w:ascii="Times New Roman" w:hAnsi="Times New Roman" w:cs="Times New Roman" w:eastAsia="Times New Roman"/>
        </w:rPr>
        <w:t xml:space="preserve">Покупатель соглашается с условиями настоящего договора. </w:t>
      </w:r>
      <w:r/>
    </w:p>
    <w:p>
      <w:pPr>
        <w:pStyle w:val="845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</w:rPr>
        <w:t xml:space="preserve">Термины и определения</w:t>
      </w:r>
      <w:r/>
    </w:p>
    <w:p>
      <w:pPr>
        <w:pStyle w:val="845"/>
        <w:ind w:lef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</w:rPr>
        <w:t xml:space="preserve">Для целей настоящего договора указанные ниже термины будут обозначать или пониматься следующим образом:</w:t>
      </w:r>
      <w:r/>
    </w:p>
    <w:p>
      <w:pPr>
        <w:pStyle w:val="845"/>
        <w:numPr>
          <w:ilvl w:val="1"/>
          <w:numId w:val="4"/>
        </w:numPr>
        <w:ind w:left="0" w:firstLine="584"/>
        <w:jc w:val="both"/>
        <w:spacing w:after="0" w:line="240" w:lineRule="auto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  <w:color w:val="000000"/>
        </w:rPr>
        <w:t xml:space="preserve">Оферта</w:t>
      </w:r>
      <w:r>
        <w:rPr>
          <w:rFonts w:ascii="Times New Roman" w:hAnsi="Times New Roman" w:cs="Times New Roman" w:eastAsia="Times New Roman"/>
          <w:color w:val="000000"/>
        </w:rPr>
        <w:t xml:space="preserve"> - </w:t>
      </w:r>
      <w:r>
        <w:rPr>
          <w:rFonts w:ascii="Times New Roman" w:hAnsi="Times New Roman" w:cs="Times New Roman"/>
        </w:rPr>
        <w:t xml:space="preserve">публичное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предложение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Продавца,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адресованное</w:t>
      </w:r>
      <w:r>
        <w:rPr>
          <w:rFonts w:ascii="Times New Roman" w:hAnsi="Times New Roman" w:cs="Times New Roman"/>
          <w:spacing w:val="1"/>
        </w:rPr>
        <w:t xml:space="preserve"> физическому лицу, </w:t>
      </w:r>
      <w:r>
        <w:rPr>
          <w:rFonts w:ascii="Times New Roman" w:hAnsi="Times New Roman" w:cs="Times New Roman"/>
        </w:rPr>
        <w:t xml:space="preserve">приобретающему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заключить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ним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договор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купли-продажи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условиях,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содержащихся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настоящем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договоре</w:t>
      </w:r>
      <w:r>
        <w:rPr>
          <w:rFonts w:ascii="Times New Roman" w:hAnsi="Times New Roman" w:cs="Times New Roman" w:eastAsia="Times New Roman"/>
          <w:color w:val="000000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84"/>
        <w:jc w:val="both"/>
        <w:spacing w:after="0" w:line="240" w:lineRule="auto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  <w:color w:val="000000"/>
        </w:rPr>
        <w:t xml:space="preserve">Продавец</w:t>
      </w:r>
      <w:r>
        <w:rPr>
          <w:rFonts w:ascii="Times New Roman" w:hAnsi="Times New Roman" w:cs="Times New Roman" w:eastAsia="Times New Roman"/>
          <w:color w:val="000000"/>
        </w:rPr>
        <w:t xml:space="preserve"> – Общество с ограниченной ответственностью «</w:t>
      </w:r>
      <w:r>
        <w:rPr>
          <w:rFonts w:ascii="Times New Roman" w:hAnsi="Times New Roman" w:cs="Times New Roman" w:eastAsia="Times New Roman"/>
          <w:color w:val="000000"/>
        </w:rPr>
        <w:t xml:space="preserve">Инбренд</w:t>
      </w:r>
      <w:r>
        <w:rPr>
          <w:rFonts w:ascii="Times New Roman" w:hAnsi="Times New Roman" w:cs="Times New Roman" w:eastAsia="Times New Roman"/>
          <w:color w:val="000000"/>
        </w:rPr>
        <w:t xml:space="preserve">» (ОГРН</w:t>
      </w:r>
      <w:r>
        <w:rPr>
          <w:rFonts w:ascii="Times New Roman" w:hAnsi="Times New Roman" w:cs="Times New Roman" w:eastAsia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1191690009642</w:t>
      </w:r>
      <w:r>
        <w:rPr>
          <w:rFonts w:ascii="Times New Roman" w:hAnsi="Times New Roman" w:cs="Times New Roman" w:eastAsia="Times New Roman"/>
          <w:color w:val="000000"/>
        </w:rPr>
        <w:t xml:space="preserve">/ИНН</w:t>
      </w:r>
      <w:r>
        <w:rPr>
          <w:rFonts w:ascii="Times New Roman" w:hAnsi="Times New Roman" w:cs="Times New Roman" w:eastAsia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1655413191</w:t>
      </w:r>
      <w:r>
        <w:rPr>
          <w:rFonts w:ascii="Times New Roman" w:hAnsi="Times New Roman" w:cs="Times New Roman" w:eastAsia="Times New Roman"/>
          <w:color w:val="000000"/>
        </w:rPr>
        <w:t xml:space="preserve">/КПП</w:t>
      </w:r>
      <w:r>
        <w:rPr>
          <w:rFonts w:ascii="Times New Roman" w:hAnsi="Times New Roman" w:cs="Times New Roman" w:eastAsia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183101001</w:t>
      </w:r>
      <w:r>
        <w:rPr>
          <w:rFonts w:ascii="Times New Roman" w:hAnsi="Times New Roman" w:cs="Times New Roman" w:eastAsia="Times New Roman"/>
          <w:color w:val="000000"/>
        </w:rPr>
        <w:t xml:space="preserve">), юридический адрес: </w:t>
      </w:r>
      <w:r>
        <w:rPr>
          <w:rFonts w:ascii="Times New Roman" w:hAnsi="Times New Roman" w:cs="Times New Roman"/>
          <w:sz w:val="24"/>
          <w:szCs w:val="24"/>
        </w:rPr>
        <w:t xml:space="preserve">426008, Удмуртская </w:t>
      </w:r>
      <w:r>
        <w:rPr>
          <w:rFonts w:ascii="Times New Roman" w:hAnsi="Times New Roman" w:cs="Times New Roman"/>
          <w:sz w:val="24"/>
          <w:szCs w:val="24"/>
        </w:rPr>
        <w:t xml:space="preserve">респ</w:t>
      </w:r>
      <w:r>
        <w:rPr>
          <w:rFonts w:ascii="Times New Roman" w:hAnsi="Times New Roman" w:cs="Times New Roman"/>
          <w:sz w:val="24"/>
          <w:szCs w:val="24"/>
        </w:rPr>
        <w:t xml:space="preserve">, Ижевск г, Карла Маркса </w:t>
      </w:r>
      <w:r>
        <w:rPr>
          <w:rFonts w:ascii="Times New Roman" w:hAnsi="Times New Roman" w:cs="Times New Roman"/>
          <w:sz w:val="24"/>
          <w:szCs w:val="24"/>
        </w:rPr>
        <w:t xml:space="preserve">ул</w:t>
      </w:r>
      <w:r>
        <w:rPr>
          <w:rFonts w:ascii="Times New Roman" w:hAnsi="Times New Roman" w:cs="Times New Roman"/>
          <w:sz w:val="24"/>
          <w:szCs w:val="24"/>
        </w:rPr>
        <w:t xml:space="preserve">, дом 264А, офис 108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 w:eastAsia="Times New Roman"/>
          <w:color w:val="000000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84"/>
        <w:jc w:val="both"/>
        <w:spacing w:after="0" w:line="240" w:lineRule="auto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/>
          <w:b/>
        </w:rPr>
        <w:t xml:space="preserve">Покупатель </w:t>
      </w:r>
      <w:r>
        <w:rPr>
          <w:rFonts w:ascii="Times New Roman" w:hAnsi="Times New Roman" w:cs="Times New Roman"/>
        </w:rPr>
        <w:t xml:space="preserve">–юридическое лицо или индивидуальный предприниматель</w:t>
      </w:r>
      <w:r>
        <w:rPr>
          <w:rFonts w:ascii="Times New Roman" w:hAnsi="Times New Roman" w:cs="Times New Roman"/>
        </w:rPr>
        <w:t xml:space="preserve">, имеющее намерение приобрести товар, заключившее с Поставщиком договор на условиях, содержащихся в настоящей публичной оферте. Юридическое лицо или индивидуальный предприниматель, принявшее нижеизложенные условия и оплатившее товар, признается Покупателем</w:t>
      </w:r>
      <w:r>
        <w:rPr>
          <w:rFonts w:ascii="Times New Roman" w:hAnsi="Times New Roman" w:cs="Times New Roman" w:eastAsia="Times New Roman"/>
          <w:color w:val="000000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84"/>
        <w:jc w:val="both"/>
        <w:spacing w:after="0" w:line="240" w:lineRule="auto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/>
          <w:b/>
        </w:rPr>
        <w:t xml:space="preserve">Акцепт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совершение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юридически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значимых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действий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Покупателем,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направленных</w:t>
      </w:r>
      <w:r>
        <w:rPr>
          <w:rFonts w:ascii="Times New Roman" w:hAnsi="Times New Roman" w:cs="Times New Roman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полное и безоговорочное </w:t>
      </w:r>
      <w:r>
        <w:rPr>
          <w:rFonts w:ascii="Times New Roman" w:hAnsi="Times New Roman" w:cs="Times New Roman"/>
        </w:rPr>
        <w:t xml:space="preserve">принятие</w:t>
      </w:r>
      <w:r>
        <w:rPr>
          <w:rFonts w:ascii="Times New Roman" w:hAnsi="Times New Roman" w:cs="Times New Roman"/>
          <w:spacing w:val="1"/>
        </w:rPr>
        <w:t xml:space="preserve"> условий </w:t>
      </w:r>
      <w:r>
        <w:rPr>
          <w:rFonts w:ascii="Times New Roman" w:hAnsi="Times New Roman" w:cs="Times New Roman"/>
        </w:rPr>
        <w:t xml:space="preserve">оферты (оформление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Заказа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1"/>
        </w:rPr>
        <w:t xml:space="preserve">, </w:t>
      </w:r>
      <w:r>
        <w:rPr>
          <w:rFonts w:ascii="Times New Roman" w:hAnsi="Times New Roman" w:cs="Times New Roman"/>
        </w:rPr>
        <w:t xml:space="preserve">оплата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товара и пр.).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Акцепт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считается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совершенным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момента внесения первого платежа по Заказу Покупателем (в зависимости от порядка оплаты в соответствии с п.4.2. данного договора)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. </w:t>
      </w:r>
      <w:r/>
    </w:p>
    <w:p>
      <w:pPr>
        <w:pStyle w:val="845"/>
        <w:numPr>
          <w:ilvl w:val="1"/>
          <w:numId w:val="4"/>
        </w:numPr>
        <w:ind w:left="0" w:firstLine="584"/>
        <w:jc w:val="both"/>
        <w:spacing w:after="0" w:line="240" w:lineRule="auto"/>
        <w:rPr>
          <w:rStyle w:val="869"/>
          <w:rFonts w:ascii="Times New Roman" w:hAnsi="Times New Roman" w:cs="Times New Roman" w:eastAsia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Товар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–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любая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позиция товара-предмета,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представленного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продаже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Сайте.</w:t>
      </w:r>
      <w:r/>
    </w:p>
    <w:p>
      <w:pPr>
        <w:pStyle w:val="845"/>
        <w:numPr>
          <w:ilvl w:val="1"/>
          <w:numId w:val="4"/>
        </w:numPr>
        <w:ind w:left="0" w:firstLine="584"/>
        <w:jc w:val="both"/>
        <w:spacing w:after="0" w:line="240" w:lineRule="auto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/>
          <w:b/>
          <w:bCs/>
          <w:color w:val="15252F"/>
          <w:shd w:val="clear" w:color="auto" w:fill="ffffff"/>
        </w:rPr>
        <w:t xml:space="preserve">Заказ</w:t>
      </w:r>
      <w:r>
        <w:rPr>
          <w:rFonts w:ascii="Times New Roman" w:hAnsi="Times New Roman" w:cs="Times New Roman"/>
          <w:color w:val="15252F"/>
          <w:shd w:val="clear" w:color="auto" w:fill="ffffff"/>
        </w:rPr>
        <w:t xml:space="preserve">– отдельные позиции из ассортиментного перечня Товара, указанные Покупателем при оформлении заявки на интернет-сайте или через менеджера магазина,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указанием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корректных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сведений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Покупателе.</w:t>
      </w:r>
      <w:r/>
    </w:p>
    <w:p>
      <w:pPr>
        <w:pStyle w:val="845"/>
        <w:numPr>
          <w:ilvl w:val="1"/>
          <w:numId w:val="4"/>
        </w:numPr>
        <w:ind w:left="0" w:firstLine="584"/>
        <w:jc w:val="both"/>
        <w:spacing w:after="0" w:line="240" w:lineRule="auto"/>
        <w:rPr>
          <w:rFonts w:ascii="Times New Roman" w:hAnsi="Times New Roman" w:cs="Times New Roman" w:eastAsia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15252F"/>
          <w:shd w:val="clear" w:color="auto" w:fill="ffffff"/>
        </w:rPr>
        <w:t xml:space="preserve">Сайт - </w:t>
      </w:r>
      <w:r>
        <w:rPr>
          <w:rFonts w:ascii="Times New Roman" w:hAnsi="Times New Roman" w:cs="Times New Roman"/>
          <w:color w:val="15252F"/>
          <w:shd w:val="clear" w:color="auto" w:fill="ffffff"/>
        </w:rPr>
        <w:t xml:space="preserve">веб-страница с доменным именем </w:t>
      </w:r>
      <w:r>
        <w:rPr>
          <w:rFonts w:ascii="Times New Roman" w:hAnsi="Times New Roman" w:cs="Times New Roman"/>
        </w:rPr>
        <w:t xml:space="preserve">chio-chio.ru</w:t>
      </w:r>
      <w:r>
        <w:rPr>
          <w:rFonts w:ascii="Times New Roman" w:hAnsi="Times New Roman" w:cs="Times New Roman"/>
          <w:color w:val="15252F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5252F"/>
          <w:shd w:val="clear" w:color="auto" w:fill="ffffff"/>
        </w:rPr>
        <w:t xml:space="preserve">содержащая необходи</w:t>
      </w:r>
      <w:r>
        <w:rPr>
          <w:rFonts w:ascii="Times New Roman" w:hAnsi="Times New Roman" w:cs="Times New Roman"/>
          <w:color w:val="15252F"/>
          <w:shd w:val="clear" w:color="auto" w:fill="ffffff"/>
        </w:rPr>
        <w:t xml:space="preserve">мую и исчерпывающую информацию</w:t>
      </w:r>
      <w:r>
        <w:rPr>
          <w:rFonts w:ascii="Times New Roman" w:hAnsi="Times New Roman" w:cs="Times New Roman"/>
          <w:color w:val="15252F"/>
          <w:shd w:val="clear" w:color="auto" w:fill="ffffff"/>
        </w:rPr>
        <w:t xml:space="preserve">.</w:t>
      </w:r>
      <w:r/>
    </w:p>
    <w:p>
      <w:pPr>
        <w:pStyle w:val="845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 w:cs="Times New Roman" w:eastAsia="Times New Roman"/>
          <w:b/>
        </w:rPr>
      </w:pPr>
      <w:r>
        <w:rPr>
          <w:rFonts w:ascii="Times New Roman" w:hAnsi="Times New Roman" w:cs="Times New Roman" w:eastAsia="Times New Roman"/>
          <w:b/>
        </w:rPr>
        <w:t xml:space="preserve">Предмет договора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/>
        </w:rPr>
        <w:t xml:space="preserve">Настоящий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договор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 xml:space="preserve">является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публичной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офертой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составлен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нормами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 xml:space="preserve">действующего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Российской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Федерации и регулирует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правоотношения,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 xml:space="preserve">возникающие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между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Продавцом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spacing w:val="-47"/>
        </w:rPr>
        <w:t xml:space="preserve">  </w:t>
      </w:r>
      <w:r>
        <w:rPr>
          <w:rFonts w:ascii="Times New Roman" w:hAnsi="Times New Roman" w:cs="Times New Roman"/>
        </w:rPr>
        <w:t xml:space="preserve">Покупателем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приобретении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сайте.</w:t>
      </w:r>
      <w:r>
        <w:rPr>
          <w:rFonts w:ascii="Times New Roman" w:hAnsi="Times New Roman" w:cs="Times New Roman" w:eastAsia="Times New Roman"/>
        </w:rPr>
        <w:t xml:space="preserve"> 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обязуется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передать,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принять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оплатить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условиями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настоящего договора. Наименования, количество, ассортимент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Товара 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товара,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поставляемого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настоящему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договору, определяется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счетом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оплату 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накладной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. 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настоящим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заверяет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гарантирует,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что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принадлежит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ему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праве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 xml:space="preserve">собственности,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заложен,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арестован.</w:t>
      </w:r>
      <w:r/>
    </w:p>
    <w:p>
      <w:pPr>
        <w:pStyle w:val="845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 w:cs="Times New Roman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</w:rPr>
        <w:t xml:space="preserve">Порядок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оформления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 Заказ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1"/>
        </w:rPr>
        <w:t xml:space="preserve"> или выбор Товара </w:t>
      </w:r>
      <w:r>
        <w:rPr>
          <w:rFonts w:ascii="Times New Roman" w:hAnsi="Times New Roman" w:cs="Times New Roman"/>
        </w:rPr>
        <w:t xml:space="preserve">осуществляется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Покупателем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 сайте Продавца</w:t>
      </w:r>
      <w:r>
        <w:rPr>
          <w:rFonts w:ascii="Times New Roman" w:hAnsi="Times New Roman" w:cs="Times New Roman" w:eastAsia="Times New Roman"/>
          <w:color w:val="000000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</w:rPr>
        <w:t xml:space="preserve"> </w:t>
      </w:r>
      <w:r>
        <w:rPr>
          <w:rFonts w:ascii="Times New Roman" w:hAnsi="Times New Roman" w:cs="Times New Roman"/>
        </w:rPr>
        <w:t xml:space="preserve">При регистрации заказа на сайте, Покупатель обязуется предоставить следующую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 xml:space="preserve">регистрационную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информацию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себе:</w:t>
      </w:r>
      <w:r/>
    </w:p>
    <w:p>
      <w:pPr>
        <w:pStyle w:val="845"/>
        <w:ind w:left="709" w:firstLine="142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3.2.1. фамилия, имя, отчество;</w:t>
      </w:r>
      <w:r/>
    </w:p>
    <w:p>
      <w:pPr>
        <w:pStyle w:val="845"/>
        <w:ind w:left="709" w:firstLine="142"/>
        <w:jc w:val="both"/>
        <w:spacing w:after="0" w:line="240" w:lineRule="auto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3.2.2. номер телефона, адрес электронной почты, почтовый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адрес и адрес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доставки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 w:eastAsia="Times New Roman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Покупатель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несёт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ответственность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содержание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достоверность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информации,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предоставленной при формировании Заказа. В случае предоставления недостоверной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информации, Продавец не несет ответственности за возникшие неблагоприятные последствия, 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числе,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ограничиваясь: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несвоевременным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уведомлением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уведомлением Покупателя о результатах обработки его Заказа; предоставлении счета на оплату; несвоевременной доставки Товара.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указании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некорректной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контактной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информации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случае,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связаться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Покупателем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течение</w:t>
      </w:r>
      <w:r>
        <w:rPr>
          <w:rFonts w:ascii="Times New Roman" w:hAnsi="Times New Roman" w:cs="Times New Roman"/>
          <w:spacing w:val="-2"/>
        </w:rPr>
        <w:t xml:space="preserve"> 3 (</w:t>
      </w:r>
      <w:r>
        <w:rPr>
          <w:rFonts w:ascii="Times New Roman" w:hAnsi="Times New Roman" w:cs="Times New Roman"/>
        </w:rPr>
        <w:t xml:space="preserve">трех)</w:t>
      </w:r>
      <w:r>
        <w:rPr>
          <w:rFonts w:ascii="Times New Roman" w:hAnsi="Times New Roman" w:cs="Times New Roman"/>
          <w:spacing w:val="-1"/>
        </w:rPr>
        <w:t xml:space="preserve"> рабочих </w:t>
      </w:r>
      <w:r>
        <w:rPr>
          <w:rFonts w:ascii="Times New Roman" w:hAnsi="Times New Roman" w:cs="Times New Roman"/>
        </w:rPr>
        <w:t xml:space="preserve">дней,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Заказ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считается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аннулированным</w:t>
      </w:r>
      <w:r>
        <w:rPr>
          <w:rFonts w:ascii="Times New Roman" w:hAnsi="Times New Roman" w:cs="Times New Roman" w:eastAsia="Times New Roman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обработке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Заказа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осуществляют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проверку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наличия необходимых сведений и при обнаружении ошибок и/или неточностей, Продавец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связывается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указанным</w:t>
      </w:r>
      <w:r>
        <w:rPr>
          <w:rFonts w:ascii="Times New Roman" w:hAnsi="Times New Roman" w:cs="Times New Roman"/>
          <w:spacing w:val="1"/>
        </w:rPr>
        <w:t xml:space="preserve"> контактам </w:t>
      </w:r>
      <w:r>
        <w:rPr>
          <w:rFonts w:ascii="Times New Roman" w:hAnsi="Times New Roman" w:cs="Times New Roman"/>
        </w:rPr>
        <w:t xml:space="preserve">для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уточнения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данных.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случае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наличия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выставляет счет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оплату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Заказа и направляет его Покупателю по указанному адресу электронной почты.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tabs>
          <w:tab w:val="left" w:pos="851" w:leader="none"/>
        </w:tabs>
        <w:rPr>
          <w:rStyle w:val="846"/>
          <w:rFonts w:ascii="Times New Roman" w:hAnsi="Times New Roman" w:cs="Times New Roman" w:eastAsia="Times New Roman"/>
          <w:i w:val="0"/>
          <w:i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При оформлении Заказа на изготовление Товара, Продавец уведомляет Покупателя о стоимости и сроках изготовления Заказа по указанному адресу электронной почты. </w:t>
      </w:r>
      <w:r/>
    </w:p>
    <w:p>
      <w:pPr>
        <w:pStyle w:val="845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 w:cs="Times New Roman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</w:rPr>
        <w:t xml:space="preserve">Оплата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Товара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Покупатель производит оплату в российских рублях безналичными способом на расчетный счет Продавца, указанный в счете.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Порядок оплаты (согласовывается Сторонами при согласовании Заявки): </w:t>
      </w:r>
      <w:r/>
    </w:p>
    <w:p>
      <w:pPr>
        <w:pStyle w:val="845"/>
        <w:numPr>
          <w:ilvl w:val="2"/>
          <w:numId w:val="4"/>
        </w:numPr>
        <w:ind w:left="567" w:firstLine="0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Предварительная оплата в размере 100% (сто процентов). Оплата Товара производится в течение 3 (трех) рабочих дней с даты выставления счета на</w:t>
      </w:r>
      <w:r>
        <w:rPr>
          <w:rFonts w:ascii="Times New Roman" w:hAnsi="Times New Roman" w:cs="Times New Roman"/>
          <w:spacing w:val="-47"/>
        </w:rPr>
        <w:t xml:space="preserve">   </w:t>
      </w:r>
      <w:r>
        <w:rPr>
          <w:rFonts w:ascii="Times New Roman" w:hAnsi="Times New Roman" w:cs="Times New Roman"/>
        </w:rPr>
        <w:t xml:space="preserve">оплату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Продавцом,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иной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срок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указан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счете</w:t>
      </w:r>
      <w:r>
        <w:rPr>
          <w:rFonts w:ascii="Times New Roman" w:hAnsi="Times New Roman" w:cs="Times New Roman" w:eastAsia="Times New Roman"/>
          <w:color w:val="000000"/>
        </w:rPr>
        <w:t xml:space="preserve">. Заказ формируется к выдаче только после полной оплаты Покупателем счета.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Cs/>
        </w:rPr>
        <w:t xml:space="preserve">Днем оплаты Товара считается день поступления денежных средств на расчетный счет Продавца.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Цены на любые позиции Товара, указанные на сайте, могут быть изменены Продавцом 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одностороннем порядке. В случае изменения цены на заказанные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позиции Товара, Продавец обязуется в кратчайшие сроки проинформировать Покупателя о таком изменении.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Покупатель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вправе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подтвердить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либо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аннулировать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Заказ</w:t>
      </w:r>
      <w:r>
        <w:rPr>
          <w:rFonts w:ascii="Times New Roman" w:hAnsi="Times New Roman" w:cs="Times New Roman" w:eastAsia="Times New Roman"/>
          <w:color w:val="000000"/>
        </w:rPr>
        <w:t xml:space="preserve">. 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Осуществляя оплату Товара, Покупатель выражает свое согласие на приобретение Товара 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условиях, предусмотренных настоящим договором по цене, действительной на дату выставления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счета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оплату.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доставки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быть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включена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после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оформления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Заказа, если доставка осуществляется силами Продавца</w:t>
      </w:r>
      <w:r>
        <w:rPr>
          <w:rFonts w:ascii="Times New Roman" w:hAnsi="Times New Roman" w:cs="Times New Roman" w:eastAsia="Times New Roman"/>
          <w:color w:val="000000" w:themeColor="text1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Факт отправки Покупателем заказа на Товар и последующая оплата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счета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оплату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считается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безусловным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Акцептом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Покупателем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условий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настоящего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договора.</w:t>
      </w:r>
      <w:r/>
    </w:p>
    <w:p>
      <w:pPr>
        <w:pStyle w:val="845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 w:cs="Times New Roman"/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</w:rPr>
        <w:t xml:space="preserve">Условия</w:t>
      </w:r>
      <w:r>
        <w:rPr>
          <w:rFonts w:ascii="Times New Roman" w:hAnsi="Times New Roman" w:cs="Times New Roman"/>
          <w:b/>
          <w:bCs/>
          <w:spacing w:val="-1"/>
        </w:rPr>
        <w:t xml:space="preserve"> до</w:t>
      </w:r>
      <w:r>
        <w:rPr>
          <w:rFonts w:ascii="Times New Roman" w:hAnsi="Times New Roman" w:cs="Times New Roman"/>
          <w:b/>
          <w:bCs/>
        </w:rPr>
        <w:t xml:space="preserve">ставки Товара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Доставка Товара может осуществляться силами Продавца и за счёт Покупателя по адресу Покупателя, указанному при оформлении Заказа, если стороны не пришли к иному соглашению. 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Срок поставки Товара указывается Продавцом в подтверждении Заказа и согласовывается с Покупателем.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Обязанность Продавца по доставке Товара считается исполненной с момента фактического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вручения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Покупателю.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Если Покупатель самостоятельно осуществляет доставку приобретенного Товара(самовывоз), обязанности Продавца по предоставлению Товара считаются исполненными в момент отгрузки Товара со склада Продавца.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Покупателю могут быть предоставлены дополнительные услуги по сборке и установке Товара, которые оплачиваются отдельно. Указанные услуги предоставляются Покупателю при условии приобретения Товара у Продавца.</w:t>
      </w:r>
      <w:r/>
    </w:p>
    <w:p>
      <w:pPr>
        <w:pStyle w:val="845"/>
        <w:numPr>
          <w:ilvl w:val="0"/>
          <w:numId w:val="4"/>
        </w:numPr>
        <w:jc w:val="center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</w:rPr>
        <w:t xml:space="preserve">Условия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сдачи-приемки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Товара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Наименование,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ассортимент,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количество,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цена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указываются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Товарной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накладной и/или Товарной транспортной накладной</w:t>
      </w:r>
      <w:r>
        <w:rPr>
          <w:rFonts w:ascii="Times New Roman" w:hAnsi="Times New Roman" w:cs="Times New Roman" w:eastAsia="Times New Roman"/>
          <w:color w:val="000000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Приемка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количеству,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ассортименту,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комплектности,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качеству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наличию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сопроводительной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документации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(счет,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счет-фактура,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технические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паспорта,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инструкции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эксплуатации, документы о соответствии) производится Покупателем при получении Товара 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подтверждается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подписанием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товарной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накладной</w:t>
      </w:r>
      <w:r>
        <w:rPr>
          <w:rFonts w:ascii="Times New Roman" w:hAnsi="Times New Roman" w:cs="Times New Roman" w:eastAsia="Times New Roman"/>
          <w:color w:val="000000"/>
        </w:rPr>
        <w:t xml:space="preserve">. </w:t>
      </w:r>
      <w:r/>
    </w:p>
    <w:p>
      <w:pPr>
        <w:pStyle w:val="845"/>
        <w:numPr>
          <w:ilvl w:val="1"/>
          <w:numId w:val="4"/>
        </w:numPr>
        <w:contextualSpacing w:val="0"/>
        <w:ind w:left="0" w:right="115" w:firstLine="567"/>
        <w:jc w:val="both"/>
        <w:spacing w:before="1" w:after="0" w:line="240" w:lineRule="auto"/>
        <w:widowControl w:val="off"/>
        <w:tabs>
          <w:tab w:val="left" w:pos="8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доставленный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либо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документация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нему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соответствует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оформленному Заказу,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Покупатель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обязан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сообщить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об этом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Продавцу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момент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приемки.</w:t>
      </w:r>
      <w:r/>
    </w:p>
    <w:p>
      <w:pPr>
        <w:pStyle w:val="845"/>
        <w:numPr>
          <w:ilvl w:val="1"/>
          <w:numId w:val="4"/>
        </w:numPr>
        <w:contextualSpacing w:val="0"/>
        <w:ind w:left="0" w:right="115" w:firstLine="567"/>
        <w:jc w:val="both"/>
        <w:spacing w:before="1" w:after="0" w:line="240" w:lineRule="auto"/>
        <w:widowControl w:val="off"/>
        <w:tabs>
          <w:tab w:val="left" w:pos="82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5252F"/>
          <w:shd w:val="clear" w:color="auto" w:fill="ffffff"/>
        </w:rPr>
        <w:t xml:space="preserve">Местом передачи Товара является: при самовывозе – склад Продавца, при доставке Товара Продавцом на основании Заказа - адрес разгрузки, указанный Покупателем в Заказе.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Покупатель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вправе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принимать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соответствующий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оформленному Заказу, что будет подтверждено и согласовано сторонами,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поставленный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нарушенной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упаковке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без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сопроводительных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документов</w:t>
      </w:r>
      <w:r>
        <w:rPr>
          <w:rFonts w:ascii="Times New Roman" w:hAnsi="Times New Roman" w:cs="Times New Roman" w:eastAsia="Times New Roman"/>
          <w:color w:val="000000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Право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собственности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риск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случайной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гибели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переходит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момент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получения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Товара.</w:t>
      </w:r>
      <w:r/>
    </w:p>
    <w:p>
      <w:pPr>
        <w:pStyle w:val="845"/>
        <w:numPr>
          <w:ilvl w:val="0"/>
          <w:numId w:val="4"/>
        </w:numPr>
        <w:jc w:val="center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</w:rPr>
        <w:t xml:space="preserve">Права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и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ответственность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Претензии Покупателя по предоставленному Товару принимаются Продавцом к рассмотрению в течение 14 (четырнадцати) рабочих дней с момента перехода права собственности на Товар к покупателю.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гарантирует,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что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является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новым,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исправным,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готовым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эксплуатации</w:t>
      </w:r>
      <w:r>
        <w:rPr>
          <w:rFonts w:ascii="Times New Roman" w:hAnsi="Times New Roman" w:cs="Times New Roman" w:eastAsia="Times New Roman"/>
          <w:color w:val="000000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15252F"/>
        </w:rPr>
        <w:t xml:space="preserve">Продавец имеет право в течение 5 (пяти) рабочих дней с момента заключения настоящего договора отказаться от его выполнения в следующих случаях: из-за неправильно указанных артикулов, характеристик, цены товара которые не действуют на момент заключ</w:t>
      </w:r>
      <w:r>
        <w:rPr>
          <w:rFonts w:ascii="Times New Roman" w:hAnsi="Times New Roman" w:cs="Times New Roman" w:eastAsia="Times New Roman"/>
          <w:color w:val="15252F"/>
        </w:rPr>
        <w:t xml:space="preserve">ения договора; из-за неправильно указанного Покупателем количества товара и иной значимой для выполнения Заказа информации; из-за технической и технологической невозможности произвести товар, в т.ч. из-за отсутствия сырья и материалов для его производства.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15252F"/>
        </w:rPr>
        <w:t xml:space="preserve">В этом случае Продавец обязан до окончания указанного выше срока уведомить Покупателя, предложив ем</w:t>
      </w:r>
      <w:r>
        <w:rPr>
          <w:rFonts w:ascii="Times New Roman" w:hAnsi="Times New Roman" w:cs="Times New Roman" w:eastAsia="Times New Roman"/>
          <w:color w:val="15252F"/>
        </w:rPr>
        <w:t xml:space="preserve">у внести изменения в Заказ. Если Покупатель отказывается от предложений Продавца, то вся внесенная Покупателем предоплата должна быть ему возвращена в течение 5 (пяти) банковских дней с момента обращения к Продавцу Покупателя с отказом об изменении Заказа.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Комплектность и качество Товара должны соответствовать требованиям государственных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стандартов, техническим условиям на соответствующий вид Товара, технической документации,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паспорту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Товара, сертификатам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соответствия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сертификатам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качества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Гарантийный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период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устанавливается в соответствии с указаниями на Товарах Производителем</w:t>
      </w:r>
      <w:r>
        <w:rPr>
          <w:rFonts w:ascii="Times New Roman" w:hAnsi="Times New Roman" w:cs="Times New Roman" w:eastAsia="Times New Roman"/>
          <w:color w:val="000000"/>
        </w:rPr>
        <w:t xml:space="preserve">. В указанный период Покупатель может обратиться к Продавцу за устранением недостатков, подлежащих исправлению в течение гарантийного срока.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течение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гарантийного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периода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его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отдельные</w:t>
      </w:r>
      <w:r>
        <w:rPr>
          <w:rFonts w:ascii="Times New Roman" w:hAnsi="Times New Roman" w:cs="Times New Roman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части</w:t>
      </w:r>
      <w:r>
        <w:rPr>
          <w:rFonts w:ascii="Times New Roman" w:hAnsi="Times New Roman" w:cs="Times New Roman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станут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непригодными для дальнейшего использования, Покупатель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вправе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направить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Продавцу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уведомление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необходимости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проведения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гарантийного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ремонта,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этом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случае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консультирует Покупателя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 месте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проведения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ремонта.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Срок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проведения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гарантийного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ремонта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определяется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ремонтным центром,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который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обратился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Покупатель.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несет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ответственности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ущерб,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причиненный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вследствие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соблюдения</w:t>
      </w:r>
      <w:r>
        <w:rPr>
          <w:rFonts w:ascii="Times New Roman" w:hAnsi="Times New Roman" w:cs="Times New Roman"/>
        </w:rPr>
        <w:t xml:space="preserve"> Покупателем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и/или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иным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лицом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правил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условий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эксплуатации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Товара.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Покупатель несет ответственность за достоверность предоставленной при оформлении Заказа информации.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В случае просрочки поставки Товара по вине Продавца, Покупатель вправе потребовать от Продавца пени 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размере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0,01%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оплаченного,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поставленного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rFonts w:ascii="Times New Roman" w:hAnsi="Times New Roman" w:cs="Times New Roman"/>
        </w:rPr>
        <w:t xml:space="preserve">каждый</w:t>
      </w:r>
      <w:r>
        <w:rPr>
          <w:rFonts w:ascii="Times New Roman" w:hAnsi="Times New Roman" w:cs="Times New Roman"/>
          <w:spacing w:val="50"/>
        </w:rPr>
        <w:t xml:space="preserve"> </w:t>
      </w:r>
      <w:r>
        <w:rPr>
          <w:rFonts w:ascii="Times New Roman" w:hAnsi="Times New Roman" w:cs="Times New Roman"/>
        </w:rPr>
        <w:t xml:space="preserve">день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просрочки.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В случае выбора покупателем оплаты в соответствии с п.4.2.2. и допуска просрочки Покупателем оплаты Товара, Покупатель оплачивает пени в размере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0,01%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стоимости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каждый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 xml:space="preserve">день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просрочки, а также 0,03% от стоимости Товара за хранение Товара на складе Продавца. </w:t>
      </w:r>
      <w:r/>
    </w:p>
    <w:p>
      <w:pPr>
        <w:pStyle w:val="845"/>
        <w:numPr>
          <w:ilvl w:val="0"/>
          <w:numId w:val="4"/>
        </w:numPr>
        <w:jc w:val="center"/>
        <w:spacing w:line="240" w:lineRule="auto"/>
        <w:rPr>
          <w:rFonts w:ascii="Times New Roman" w:hAnsi="Times New Roman" w:cs="Times New Roman"/>
          <w:b/>
          <w:smallCap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</w:rPr>
        <w:t xml:space="preserve">Достоверность</w:t>
      </w:r>
      <w:r>
        <w:rPr>
          <w:rFonts w:ascii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и</w:t>
      </w:r>
      <w:r>
        <w:rPr>
          <w:rFonts w:ascii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конфиденциальность</w:t>
      </w:r>
      <w:r>
        <w:rPr>
          <w:rFonts w:ascii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информации</w:t>
      </w:r>
      <w:r/>
    </w:p>
    <w:p>
      <w:pPr>
        <w:pStyle w:val="845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Вся текстовая информация и графические изображения, находящиеся </w:t>
      </w:r>
      <w:r>
        <w:rPr>
          <w:rFonts w:ascii="Times New Roman" w:hAnsi="Times New Roman" w:cs="Times New Roman"/>
        </w:rPr>
        <w:t xml:space="preserve">на Сайте</w:t>
      </w:r>
      <w:r>
        <w:rPr>
          <w:rFonts w:ascii="Times New Roman" w:hAnsi="Times New Roman" w:cs="Times New Roman"/>
        </w:rPr>
        <w:t xml:space="preserve"> являются собственностью Продавца</w:t>
      </w:r>
      <w:r>
        <w:rPr>
          <w:rFonts w:ascii="Times New Roman" w:hAnsi="Times New Roman" w:cs="Times New Roman" w:eastAsia="Times New Roman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Осуществляя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Заказ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через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Сайт,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Покупатель, в соответствии со ст.9 </w:t>
      </w:r>
      <w:r>
        <w:rPr>
          <w:rFonts w:ascii="Times New Roman" w:hAnsi="Times New Roman" w:cs="Times New Roman"/>
          <w:color w:val="000000"/>
          <w:spacing w:val="-8"/>
          <w:shd w:val="clear" w:color="auto" w:fill="ffffff"/>
        </w:rPr>
        <w:t xml:space="preserve">Федерального закона от 27.07.2006 N 152-ФЗ «О персональных данных»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дает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согласие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сбор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персональных данных, их использование Продавцом в целях исполнения обязательств перед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Покупателем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условиями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настоящего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договора, а Продавец в соответствии с ч. 2 ст. 22 и ст.6 </w:t>
      </w:r>
      <w:r>
        <w:rPr>
          <w:rFonts w:ascii="Times New Roman" w:hAnsi="Times New Roman" w:cs="Times New Roman"/>
          <w:color w:val="000000"/>
          <w:spacing w:val="-8"/>
          <w:shd w:val="clear" w:color="auto" w:fill="ffffff"/>
        </w:rPr>
        <w:t xml:space="preserve">Федерального закона от 27.07.2006 N 152-ФЗ «О персональных данных» обрабатывает полученные данные</w:t>
      </w:r>
      <w:r>
        <w:rPr>
          <w:rFonts w:ascii="Times New Roman" w:hAnsi="Times New Roman" w:cs="Times New Roman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Продавец не несет ответственности за сведения, предоставленные Заказчиком на Сайте в общедоступной форме.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Информация,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предоставленная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Покупателем,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является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конфиденциальной.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Продавец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обязуется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разглашать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полученную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Покупателя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информацию, содержащую персональные данные (</w:t>
      </w:r>
      <w:r>
        <w:rPr>
          <w:rFonts w:ascii="Times New Roman" w:hAnsi="Times New Roman" w:cs="Times New Roman"/>
          <w:shd w:val="clear" w:color="auto" w:fill="fbfbfb"/>
        </w:rPr>
        <w:t xml:space="preserve">фамилия, имя, отчество</w:t>
      </w:r>
      <w:r>
        <w:rPr>
          <w:rFonts w:ascii="Times New Roman" w:hAnsi="Times New Roman" w:cs="Times New Roman"/>
          <w:b/>
          <w:bCs/>
          <w:shd w:val="clear" w:color="auto" w:fill="fbfbfb"/>
        </w:rPr>
        <w:t xml:space="preserve">,</w:t>
      </w:r>
      <w:r>
        <w:rPr>
          <w:rFonts w:ascii="Times New Roman" w:hAnsi="Times New Roman" w:cs="Times New Roman"/>
          <w:shd w:val="clear" w:color="auto" w:fill="fbfbfb"/>
        </w:rPr>
        <w:t xml:space="preserve"> адрес местожительства или регистрации, номер телефона, адрес электронной почты, а также иные данные позволяющие идентифицировать Покупателя), за исключением случаев, указанных в п. 8.7 настоящего Договора. 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15252F"/>
          <w:shd w:val="clear" w:color="auto" w:fill="ffffff"/>
        </w:rPr>
        <w:t xml:space="preserve">Продавец имеет право на осуществление записи телефонных переговоров с Покупателем, направленное на качественное исполнение Заказа. В соответствии с п. 4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ст. 16 Федерального закона «Об информации, информационных технологиях и о защите информации»</w:t>
      </w:r>
      <w:r>
        <w:rPr>
          <w:rFonts w:ascii="Times New Roman" w:hAnsi="Times New Roman" w:cs="Times New Roman"/>
          <w:color w:val="15252F"/>
          <w:shd w:val="clear" w:color="auto" w:fill="ffffff"/>
        </w:rPr>
        <w:t xml:space="preserve"> Продавец обязуется: предотвращать попытки несанкционированного доступа к информации и/или передачу ее лицам, не имеющим непосредственного отношения к исполнению Заказов; своевременно обнаруживать и пресекать такие факты.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считается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нарушением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условий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сохранении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конфиденциальности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сведений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Покупателе предоставление Продавцом информации агентам и третьим лицам, действующим 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основании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договора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Продавцом,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также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представителям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для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исполнения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обязательств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перед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Покупателем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настоящему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Договору</w:t>
      </w:r>
      <w:r/>
    </w:p>
    <w:p>
      <w:pPr>
        <w:pStyle w:val="845"/>
        <w:numPr>
          <w:ilvl w:val="1"/>
          <w:numId w:val="4"/>
        </w:numPr>
        <w:ind w:left="0" w:firstLine="567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Не считается нарушением обязательств по сохранению конфиденциальности сведений 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Покупателе предоставление информации уполномоченным лицам в соответствии с требованиями</w:t>
      </w:r>
      <w:r>
        <w:rPr>
          <w:rFonts w:ascii="Times New Roman" w:hAnsi="Times New Roman" w:cs="Times New Roman"/>
          <w:spacing w:val="-47"/>
        </w:rPr>
        <w:t xml:space="preserve"> </w:t>
      </w:r>
      <w:r>
        <w:rPr>
          <w:rFonts w:ascii="Times New Roman" w:hAnsi="Times New Roman" w:cs="Times New Roman"/>
        </w:rPr>
        <w:t xml:space="preserve">действующего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законодательства.</w:t>
      </w:r>
      <w:r/>
    </w:p>
    <w:p>
      <w:pPr>
        <w:pStyle w:val="845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 w:cs="Times New Roman"/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</w:rPr>
        <w:t xml:space="preserve">Заключительные положения.</w:t>
      </w:r>
      <w:r/>
    </w:p>
    <w:p>
      <w:pPr>
        <w:pStyle w:val="845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Договор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вступает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силу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момента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принятия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Покупателем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его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условий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установленном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договором порядке 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действует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до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полного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исполнения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обязательств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по нему.</w:t>
      </w:r>
      <w:r/>
    </w:p>
    <w:p>
      <w:pPr>
        <w:pStyle w:val="845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Продавец оставляет за собой право изменять или дополнять любые из условий настоящего договора в любое время, опубликовывая все изменения на своем сайте.</w:t>
      </w:r>
      <w:r/>
    </w:p>
    <w:p>
      <w:pPr>
        <w:pStyle w:val="845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  <w:t xml:space="preserve">В части направления соо</w:t>
      </w:r>
      <w:r>
        <w:rPr>
          <w:rFonts w:ascii="Times New Roman" w:hAnsi="Times New Roman" w:cs="Times New Roman"/>
        </w:rPr>
        <w:t xml:space="preserve">бщений по электронной почте Продавец заявляет адрес сайта, в качестве адреса, используемого для обмена электронными сообщениями и электронными копиями документов, существующих на бумажном носителе. Стороны признают, что обмен сообщениями с использованием э</w:t>
      </w:r>
      <w:r>
        <w:rPr>
          <w:rFonts w:ascii="Times New Roman" w:hAnsi="Times New Roman" w:cs="Times New Roman"/>
        </w:rPr>
        <w:t xml:space="preserve">лектронной почты является для Сторон средством подтверждения или отказа от совершения действий по договору. Сообщения, направленные с использованием указанного в настоящем пункте адреса Продавца, и электронного адреса Покупателя, заявленного при оформлении</w:t>
      </w:r>
      <w:r>
        <w:rPr>
          <w:rFonts w:ascii="Times New Roman" w:hAnsi="Times New Roman" w:cs="Times New Roman"/>
        </w:rPr>
        <w:t xml:space="preserve"> Заказа, Стороны признают равными юридической силе документов, полученных в рамках электронного документооборота и/или документов, полученных на бумажном носителе. При рассмотрении споров в суде, такие сообщения будут признаны допустимыми доказательствами.</w:t>
      </w:r>
      <w:r/>
    </w:p>
    <w:p>
      <w:pPr>
        <w:pStyle w:val="845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Российской Федерации</w:t>
      </w:r>
      <w:r>
        <w:rPr>
          <w:rFonts w:ascii="Times New Roman" w:hAnsi="Times New Roman" w:cs="Times New Roman"/>
        </w:rPr>
        <w:t xml:space="preserve">.</w:t>
      </w:r>
      <w:r/>
    </w:p>
    <w:p>
      <w:pPr>
        <w:pStyle w:val="845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Покупатель подтверждает, что предста</w:t>
      </w:r>
      <w:r>
        <w:rPr>
          <w:rFonts w:ascii="Times New Roman" w:hAnsi="Times New Roman" w:cs="Times New Roman"/>
        </w:rPr>
        <w:t xml:space="preserve">вленная на сайте Продавца информация достаточна для обеспечения Покупателю возможности правильного выбора товара и в совокупности составляет объем информации, предусмотренный пунктом 2 статьи 10 Закона РФ от 07.02.1992 №2300-1 «О защите прав потребителей».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1"/>
          <w:szCs w:val="21"/>
        </w:rPr>
      </w:r>
      <w:r/>
    </w:p>
    <w:p>
      <w:pPr>
        <w:pStyle w:val="845"/>
        <w:ind w:left="408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1"/>
          <w:szCs w:val="21"/>
        </w:rPr>
      </w:r>
      <w:r/>
    </w:p>
    <w:p>
      <w:pPr>
        <w:pStyle w:val="845"/>
        <w:ind w:left="408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1"/>
          <w:szCs w:val="21"/>
        </w:rPr>
      </w:r>
      <w:r/>
    </w:p>
    <w:p>
      <w:pPr>
        <w:pStyle w:val="845"/>
        <w:ind w:left="408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1"/>
          <w:szCs w:val="21"/>
        </w:rPr>
      </w:r>
      <w:r/>
    </w:p>
    <w:p>
      <w:pPr>
        <w:pStyle w:val="845"/>
        <w:ind w:left="408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1"/>
          <w:szCs w:val="21"/>
        </w:rPr>
      </w:r>
      <w:r/>
    </w:p>
    <w:p>
      <w:pPr>
        <w:pStyle w:val="845"/>
        <w:ind w:left="408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1"/>
          <w:szCs w:val="21"/>
        </w:rPr>
      </w:r>
      <w:r/>
    </w:p>
    <w:p>
      <w:pPr>
        <w:pStyle w:val="845"/>
        <w:ind w:left="408" w:hanging="408"/>
        <w:jc w:val="both"/>
        <w:spacing w:after="0" w:line="240" w:lineRule="auto"/>
        <w:rPr>
          <w:rFonts w:ascii="Times New Roman" w:hAnsi="Times New Roman" w:cs="Times New Roman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1"/>
          <w:szCs w:val="21"/>
        </w:rPr>
      </w:r>
      <w:r/>
    </w:p>
    <w:p>
      <w:pPr>
        <w:spacing w:line="240" w:lineRule="auto"/>
        <w:rPr>
          <w:rFonts w:ascii="Times New Roman" w:hAnsi="Times New Roman" w:cs="Times New Roman" w:eastAsia="Times New Roman"/>
          <w:b/>
          <w:sz w:val="21"/>
          <w:szCs w:val="21"/>
        </w:rPr>
      </w:pPr>
      <w:r>
        <w:rPr>
          <w:rFonts w:ascii="Times New Roman" w:hAnsi="Times New Roman" w:cs="Times New Roman" w:eastAsia="Times New Roman"/>
          <w:b/>
          <w:sz w:val="21"/>
          <w:szCs w:val="21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568" w:right="850" w:bottom="851" w:left="1560" w:header="281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tabs>
        <w:tab w:val="clear" w:pos="4677" w:leader="none"/>
        <w:tab w:val="center" w:pos="7938" w:leader="none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pStyle w:val="848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849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850"/>
      <w:isLgl w:val="false"/>
      <w:suff w:val="tab"/>
      <w:lvlText w:val="%1.%2.%3."/>
      <w:lvlJc w:val="left"/>
      <w:pPr>
        <w:ind w:left="1224" w:hanging="504"/>
      </w:pPr>
      <w:rPr>
        <w:i/>
        <w:u w:val="singl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9" w:hanging="408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5" w:hanging="720"/>
      </w:pPr>
      <w:rPr>
        <w:rFonts w:hint="default"/>
        <w:b w:val="0"/>
        <w:b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8" w:hanging="504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0" w:hanging="171"/>
      </w:pPr>
      <w:rPr>
        <w:rFonts w:hint="default"/>
        <w:b/>
        <w:bCs/>
        <w:spacing w:val="-2"/>
        <w:lang w:val="ru-RU" w:bidi="ar-SA" w:eastAsia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119" w:hanging="558"/>
      </w:pPr>
      <w:rPr>
        <w:rFonts w:hint="default"/>
        <w:spacing w:val="-2"/>
        <w:lang w:val="ru-RU" w:bidi="ar-SA" w:eastAsia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9" w:hanging="558"/>
      </w:pPr>
      <w:rPr>
        <w:rFonts w:ascii="Calibri" w:hAnsi="Calibri" w:cs="Calibri" w:eastAsia="Calibri" w:hint="default"/>
        <w:spacing w:val="-2"/>
        <w:sz w:val="22"/>
        <w:szCs w:val="22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820" w:hanging="558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2072" w:hanging="558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3324" w:hanging="558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4576" w:hanging="558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5828" w:hanging="558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080" w:hanging="558"/>
      </w:pPr>
      <w:rPr>
        <w:rFonts w:hint="default"/>
        <w:lang w:val="ru-RU" w:bidi="ar-SA" w:eastAsia="en-U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78"/>
    <w:link w:val="66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78"/>
    <w:link w:val="67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78"/>
    <w:link w:val="67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78"/>
    <w:link w:val="67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78"/>
    <w:link w:val="67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78"/>
    <w:link w:val="67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78"/>
    <w:link w:val="6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78"/>
    <w:link w:val="67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78"/>
    <w:link w:val="67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78"/>
    <w:link w:val="691"/>
    <w:uiPriority w:val="10"/>
    <w:rPr>
      <w:sz w:val="48"/>
      <w:szCs w:val="48"/>
    </w:rPr>
  </w:style>
  <w:style w:type="character" w:styleId="35">
    <w:name w:val="Subtitle Char"/>
    <w:basedOn w:val="678"/>
    <w:link w:val="693"/>
    <w:uiPriority w:val="11"/>
    <w:rPr>
      <w:sz w:val="24"/>
      <w:szCs w:val="24"/>
    </w:rPr>
  </w:style>
  <w:style w:type="character" w:styleId="37">
    <w:name w:val="Quote Char"/>
    <w:link w:val="695"/>
    <w:uiPriority w:val="29"/>
    <w:rPr>
      <w:i/>
    </w:rPr>
  </w:style>
  <w:style w:type="character" w:styleId="39">
    <w:name w:val="Intense Quote Char"/>
    <w:link w:val="697"/>
    <w:uiPriority w:val="30"/>
    <w:rPr>
      <w:i/>
    </w:rPr>
  </w:style>
  <w:style w:type="character" w:styleId="174">
    <w:name w:val="Footnote Text Char"/>
    <w:link w:val="828"/>
    <w:uiPriority w:val="99"/>
    <w:rPr>
      <w:sz w:val="18"/>
    </w:rPr>
  </w:style>
  <w:style w:type="character" w:styleId="177">
    <w:name w:val="Endnote Text Char"/>
    <w:link w:val="831"/>
    <w:uiPriority w:val="99"/>
    <w:rPr>
      <w:sz w:val="20"/>
    </w:rPr>
  </w:style>
  <w:style w:type="paragraph" w:styleId="668" w:default="1">
    <w:name w:val="Normal"/>
    <w:qFormat/>
  </w:style>
  <w:style w:type="paragraph" w:styleId="669">
    <w:name w:val="Heading 1"/>
    <w:basedOn w:val="668"/>
    <w:next w:val="66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70">
    <w:name w:val="Heading 2"/>
    <w:basedOn w:val="668"/>
    <w:next w:val="668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71">
    <w:name w:val="Heading 3"/>
    <w:basedOn w:val="668"/>
    <w:next w:val="66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72">
    <w:name w:val="Heading 4"/>
    <w:basedOn w:val="668"/>
    <w:next w:val="668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73">
    <w:name w:val="Heading 5"/>
    <w:basedOn w:val="668"/>
    <w:next w:val="668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74">
    <w:name w:val="Heading 6"/>
    <w:basedOn w:val="668"/>
    <w:next w:val="668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75">
    <w:name w:val="Heading 7"/>
    <w:basedOn w:val="668"/>
    <w:next w:val="668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76">
    <w:name w:val="Heading 8"/>
    <w:basedOn w:val="668"/>
    <w:next w:val="668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77">
    <w:name w:val="Heading 9"/>
    <w:basedOn w:val="668"/>
    <w:next w:val="66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Заголовок 1 Знак"/>
    <w:basedOn w:val="678"/>
    <w:link w:val="669"/>
    <w:uiPriority w:val="9"/>
    <w:rPr>
      <w:rFonts w:ascii="Arial" w:hAnsi="Arial" w:cs="Arial" w:eastAsia="Arial"/>
      <w:sz w:val="40"/>
      <w:szCs w:val="40"/>
    </w:rPr>
  </w:style>
  <w:style w:type="character" w:styleId="682" w:customStyle="1">
    <w:name w:val="Заголовок 2 Знак"/>
    <w:basedOn w:val="678"/>
    <w:link w:val="670"/>
    <w:uiPriority w:val="9"/>
    <w:rPr>
      <w:rFonts w:ascii="Arial" w:hAnsi="Arial" w:cs="Arial" w:eastAsia="Arial"/>
      <w:sz w:val="34"/>
    </w:rPr>
  </w:style>
  <w:style w:type="character" w:styleId="683" w:customStyle="1">
    <w:name w:val="Заголовок 3 Знак"/>
    <w:basedOn w:val="678"/>
    <w:link w:val="671"/>
    <w:uiPriority w:val="9"/>
    <w:rPr>
      <w:rFonts w:ascii="Arial" w:hAnsi="Arial" w:cs="Arial" w:eastAsia="Arial"/>
      <w:sz w:val="30"/>
      <w:szCs w:val="30"/>
    </w:rPr>
  </w:style>
  <w:style w:type="character" w:styleId="684" w:customStyle="1">
    <w:name w:val="Заголовок 4 Знак"/>
    <w:basedOn w:val="678"/>
    <w:link w:val="672"/>
    <w:uiPriority w:val="9"/>
    <w:rPr>
      <w:rFonts w:ascii="Arial" w:hAnsi="Arial" w:cs="Arial" w:eastAsia="Arial"/>
      <w:b/>
      <w:bCs/>
      <w:sz w:val="26"/>
      <w:szCs w:val="26"/>
    </w:rPr>
  </w:style>
  <w:style w:type="character" w:styleId="685" w:customStyle="1">
    <w:name w:val="Заголовок 5 Знак"/>
    <w:basedOn w:val="678"/>
    <w:link w:val="673"/>
    <w:uiPriority w:val="9"/>
    <w:rPr>
      <w:rFonts w:ascii="Arial" w:hAnsi="Arial" w:cs="Arial" w:eastAsia="Arial"/>
      <w:b/>
      <w:bCs/>
      <w:sz w:val="24"/>
      <w:szCs w:val="24"/>
    </w:rPr>
  </w:style>
  <w:style w:type="character" w:styleId="686" w:customStyle="1">
    <w:name w:val="Заголовок 6 Знак"/>
    <w:basedOn w:val="678"/>
    <w:link w:val="674"/>
    <w:uiPriority w:val="9"/>
    <w:rPr>
      <w:rFonts w:ascii="Arial" w:hAnsi="Arial" w:cs="Arial" w:eastAsia="Arial"/>
      <w:b/>
      <w:bCs/>
      <w:sz w:val="22"/>
      <w:szCs w:val="22"/>
    </w:rPr>
  </w:style>
  <w:style w:type="character" w:styleId="687" w:customStyle="1">
    <w:name w:val="Заголовок 7 Знак"/>
    <w:basedOn w:val="678"/>
    <w:link w:val="6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8" w:customStyle="1">
    <w:name w:val="Заголовок 8 Знак"/>
    <w:basedOn w:val="678"/>
    <w:link w:val="676"/>
    <w:uiPriority w:val="9"/>
    <w:rPr>
      <w:rFonts w:ascii="Arial" w:hAnsi="Arial" w:cs="Arial" w:eastAsia="Arial"/>
      <w:i/>
      <w:iCs/>
      <w:sz w:val="22"/>
      <w:szCs w:val="22"/>
    </w:rPr>
  </w:style>
  <w:style w:type="character" w:styleId="689" w:customStyle="1">
    <w:name w:val="Заголовок 9 Знак"/>
    <w:basedOn w:val="678"/>
    <w:link w:val="677"/>
    <w:uiPriority w:val="9"/>
    <w:rPr>
      <w:rFonts w:ascii="Arial" w:hAnsi="Arial" w:cs="Arial" w:eastAsia="Arial"/>
      <w:i/>
      <w:iCs/>
      <w:sz w:val="21"/>
      <w:szCs w:val="21"/>
    </w:rPr>
  </w:style>
  <w:style w:type="paragraph" w:styleId="690">
    <w:name w:val="No Spacing"/>
    <w:uiPriority w:val="1"/>
    <w:qFormat/>
    <w:pPr>
      <w:spacing w:after="0" w:line="240" w:lineRule="auto"/>
    </w:pPr>
  </w:style>
  <w:style w:type="paragraph" w:styleId="691">
    <w:name w:val="Title"/>
    <w:basedOn w:val="668"/>
    <w:next w:val="668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 w:customStyle="1">
    <w:name w:val="Заголовок Знак"/>
    <w:basedOn w:val="678"/>
    <w:link w:val="691"/>
    <w:uiPriority w:val="10"/>
    <w:rPr>
      <w:sz w:val="48"/>
      <w:szCs w:val="48"/>
    </w:rPr>
  </w:style>
  <w:style w:type="paragraph" w:styleId="693">
    <w:name w:val="Subtitle"/>
    <w:basedOn w:val="668"/>
    <w:next w:val="668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 w:customStyle="1">
    <w:name w:val="Подзаголовок Знак"/>
    <w:basedOn w:val="678"/>
    <w:link w:val="693"/>
    <w:uiPriority w:val="11"/>
    <w:rPr>
      <w:sz w:val="24"/>
      <w:szCs w:val="24"/>
    </w:rPr>
  </w:style>
  <w:style w:type="paragraph" w:styleId="695">
    <w:name w:val="Quote"/>
    <w:basedOn w:val="668"/>
    <w:next w:val="668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rPr>
      <w:i/>
    </w:rPr>
  </w:style>
  <w:style w:type="paragraph" w:styleId="697">
    <w:name w:val="Intense Quote"/>
    <w:basedOn w:val="668"/>
    <w:next w:val="668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rPr>
      <w:i/>
    </w:rPr>
  </w:style>
  <w:style w:type="character" w:styleId="699" w:customStyle="1">
    <w:name w:val="Header Char"/>
    <w:basedOn w:val="678"/>
    <w:uiPriority w:val="99"/>
  </w:style>
  <w:style w:type="character" w:styleId="700" w:customStyle="1">
    <w:name w:val="Footer Char"/>
    <w:basedOn w:val="678"/>
    <w:uiPriority w:val="99"/>
  </w:style>
  <w:style w:type="paragraph" w:styleId="701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2" w:customStyle="1">
    <w:name w:val="Caption Char"/>
    <w:uiPriority w:val="99"/>
  </w:style>
  <w:style w:type="table" w:styleId="703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4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2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3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4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5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36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7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4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46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7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8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9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0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1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2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3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4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5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6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7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8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4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95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6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7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8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99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0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9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0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1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2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3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4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2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3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4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5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6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27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28">
    <w:name w:val="footnote text"/>
    <w:basedOn w:val="668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 w:customStyle="1">
    <w:name w:val="Текст сноски Знак"/>
    <w:link w:val="828"/>
    <w:uiPriority w:val="99"/>
    <w:rPr>
      <w:sz w:val="18"/>
    </w:rPr>
  </w:style>
  <w:style w:type="character" w:styleId="830">
    <w:name w:val="footnote reference"/>
    <w:basedOn w:val="678"/>
    <w:uiPriority w:val="99"/>
    <w:unhideWhenUsed/>
    <w:rPr>
      <w:vertAlign w:val="superscript"/>
    </w:rPr>
  </w:style>
  <w:style w:type="paragraph" w:styleId="831">
    <w:name w:val="endnote text"/>
    <w:basedOn w:val="668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basedOn w:val="678"/>
    <w:uiPriority w:val="99"/>
    <w:semiHidden/>
    <w:unhideWhenUsed/>
    <w:rPr>
      <w:vertAlign w:val="superscript"/>
    </w:rPr>
  </w:style>
  <w:style w:type="paragraph" w:styleId="834">
    <w:name w:val="toc 1"/>
    <w:basedOn w:val="668"/>
    <w:next w:val="668"/>
    <w:uiPriority w:val="39"/>
    <w:unhideWhenUsed/>
    <w:pPr>
      <w:spacing w:after="57"/>
    </w:pPr>
  </w:style>
  <w:style w:type="paragraph" w:styleId="835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36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37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38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39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40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41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42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668"/>
    <w:next w:val="668"/>
    <w:uiPriority w:val="99"/>
    <w:unhideWhenUsed/>
    <w:pPr>
      <w:spacing w:after="0"/>
    </w:pPr>
  </w:style>
  <w:style w:type="paragraph" w:styleId="845">
    <w:name w:val="List Paragraph"/>
    <w:basedOn w:val="668"/>
    <w:uiPriority w:val="1"/>
    <w:qFormat/>
    <w:pPr>
      <w:contextualSpacing/>
      <w:ind w:left="720"/>
    </w:pPr>
  </w:style>
  <w:style w:type="character" w:styleId="846">
    <w:name w:val="Emphasis"/>
    <w:basedOn w:val="678"/>
    <w:uiPriority w:val="20"/>
    <w:qFormat/>
    <w:rPr>
      <w:i/>
      <w:iCs/>
    </w:rPr>
  </w:style>
  <w:style w:type="character" w:styleId="847" w:customStyle="1">
    <w:name w:val="fill"/>
    <w:rPr>
      <w:b/>
      <w:bCs/>
      <w:i/>
      <w:iCs/>
      <w:color w:val="FF0000"/>
    </w:rPr>
  </w:style>
  <w:style w:type="paragraph" w:styleId="848" w:customStyle="1">
    <w:name w:val="Раздел договора"/>
    <w:basedOn w:val="668"/>
    <w:next w:val="849"/>
    <w:qFormat/>
    <w:pPr>
      <w:numPr>
        <w:numId w:val="6"/>
      </w:numPr>
      <w:ind w:left="0" w:firstLine="0"/>
      <w:jc w:val="center"/>
      <w:spacing w:after="0" w:line="240" w:lineRule="auto"/>
      <w:widowControl w:val="off"/>
    </w:pPr>
    <w:rPr>
      <w:rFonts w:ascii="Times New Roman" w:hAnsi="Times New Roman" w:cs="Times New Roman" w:eastAsia="Calibri"/>
      <w:b/>
      <w:color w:val="00000A"/>
      <w:sz w:val="24"/>
      <w:szCs w:val="24"/>
      <w:lang w:bidi="hi-IN" w:eastAsia="zh-CN"/>
    </w:rPr>
  </w:style>
  <w:style w:type="paragraph" w:styleId="849" w:customStyle="1">
    <w:name w:val="Пункт договора"/>
    <w:basedOn w:val="848"/>
    <w:link w:val="851"/>
    <w:qFormat/>
    <w:pPr>
      <w:numPr>
        <w:ilvl w:val="1"/>
      </w:numPr>
      <w:ind w:left="0" w:firstLine="851"/>
      <w:jc w:val="both"/>
      <w:tabs>
        <w:tab w:val="left" w:pos="1560" w:leader="none"/>
      </w:tabs>
    </w:pPr>
    <w:rPr>
      <w:b w:val="0"/>
    </w:rPr>
  </w:style>
  <w:style w:type="paragraph" w:styleId="850" w:customStyle="1">
    <w:name w:val="Подпункт договора"/>
    <w:basedOn w:val="849"/>
    <w:qFormat/>
    <w:pPr>
      <w:numPr>
        <w:ilvl w:val="2"/>
      </w:numPr>
      <w:ind w:left="0" w:firstLine="851"/>
      <w:tabs>
        <w:tab w:val="num" w:pos="360" w:leader="none"/>
        <w:tab w:val="clear" w:pos="1560" w:leader="none"/>
        <w:tab w:val="left" w:pos="1843" w:leader="none"/>
      </w:tabs>
    </w:pPr>
  </w:style>
  <w:style w:type="character" w:styleId="851" w:customStyle="1">
    <w:name w:val="Пункт договора Знак"/>
    <w:link w:val="849"/>
    <w:rPr>
      <w:rFonts w:ascii="Times New Roman" w:hAnsi="Times New Roman" w:cs="Times New Roman" w:eastAsia="Calibri"/>
      <w:color w:val="00000A"/>
      <w:sz w:val="24"/>
      <w:szCs w:val="24"/>
      <w:lang w:bidi="hi-IN" w:eastAsia="zh-CN"/>
    </w:rPr>
  </w:style>
  <w:style w:type="table" w:styleId="852">
    <w:name w:val="Table Grid"/>
    <w:basedOn w:val="679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3" w:customStyle="1">
    <w:name w:val="Основной текст_"/>
    <w:link w:val="854"/>
    <w:rPr>
      <w:rFonts w:ascii="Times New Roman" w:hAnsi="Times New Roman" w:cs="Times New Roman" w:eastAsia="Times New Roman"/>
      <w:shd w:val="clear" w:color="auto" w:fill="ffffff"/>
    </w:rPr>
  </w:style>
  <w:style w:type="paragraph" w:styleId="854" w:customStyle="1">
    <w:name w:val="Основной текст1"/>
    <w:basedOn w:val="668"/>
    <w:link w:val="853"/>
    <w:pPr>
      <w:spacing w:before="360" w:after="360" w:line="0" w:lineRule="atLeast"/>
      <w:shd w:val="clear" w:color="auto" w:fill="ffffff"/>
    </w:pPr>
    <w:rPr>
      <w:rFonts w:ascii="Times New Roman" w:hAnsi="Times New Roman" w:cs="Times New Roman" w:eastAsia="Times New Roman"/>
    </w:rPr>
  </w:style>
  <w:style w:type="paragraph" w:styleId="855">
    <w:name w:val="Revision"/>
    <w:hidden/>
    <w:uiPriority w:val="99"/>
    <w:semiHidden/>
    <w:pPr>
      <w:spacing w:after="0" w:line="240" w:lineRule="auto"/>
    </w:pPr>
  </w:style>
  <w:style w:type="character" w:styleId="856">
    <w:name w:val="annotation reference"/>
    <w:basedOn w:val="678"/>
    <w:uiPriority w:val="99"/>
    <w:semiHidden/>
    <w:unhideWhenUsed/>
    <w:rPr>
      <w:sz w:val="16"/>
      <w:szCs w:val="16"/>
    </w:rPr>
  </w:style>
  <w:style w:type="paragraph" w:styleId="857">
    <w:name w:val="annotation text"/>
    <w:basedOn w:val="668"/>
    <w:link w:val="858"/>
    <w:uiPriority w:val="99"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78"/>
    <w:link w:val="857"/>
    <w:uiPriority w:val="99"/>
    <w:rPr>
      <w:sz w:val="20"/>
      <w:szCs w:val="20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sz w:val="20"/>
      <w:szCs w:val="20"/>
    </w:rPr>
  </w:style>
  <w:style w:type="character" w:styleId="861">
    <w:name w:val="Hyperlink"/>
    <w:rPr>
      <w:color w:val="0000FF"/>
      <w:u w:val="single"/>
    </w:rPr>
  </w:style>
  <w:style w:type="character" w:styleId="862" w:customStyle="1">
    <w:name w:val="Без интервала Знак"/>
    <w:qFormat/>
    <w:rPr>
      <w:rFonts w:ascii="Times New Roman" w:hAnsi="Times New Roman" w:cs="Times New Roman" w:eastAsia="Times New Roman"/>
      <w:color w:val="00000A"/>
      <w:sz w:val="24"/>
      <w:szCs w:val="24"/>
    </w:rPr>
  </w:style>
  <w:style w:type="paragraph" w:styleId="863" w:customStyle="1">
    <w:name w:val="Без интервала1"/>
    <w:pPr>
      <w:spacing w:after="0" w:line="240" w:lineRule="auto"/>
    </w:pPr>
    <w:rPr>
      <w:rFonts w:ascii="Times New Roman" w:hAnsi="Times New Roman" w:cs="Times New Roman" w:eastAsia="Times New Roman"/>
      <w:color w:val="00000A"/>
      <w:sz w:val="24"/>
      <w:szCs w:val="24"/>
      <w:lang w:bidi="hi-IN" w:eastAsia="zh-CN"/>
    </w:rPr>
  </w:style>
  <w:style w:type="paragraph" w:styleId="864">
    <w:name w:val="Header"/>
    <w:basedOn w:val="668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678"/>
    <w:link w:val="864"/>
    <w:uiPriority w:val="99"/>
  </w:style>
  <w:style w:type="paragraph" w:styleId="866">
    <w:name w:val="Footer"/>
    <w:basedOn w:val="668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678"/>
    <w:link w:val="866"/>
    <w:uiPriority w:val="99"/>
  </w:style>
  <w:style w:type="paragraph" w:styleId="868" w:customStyle="1">
    <w:name w:val="Обычный1"/>
    <w:pPr>
      <w:jc w:val="both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Arial Unicode MS" w:eastAsia="Arial Unicode MS"/>
      <w:color w:val="000000"/>
      <w:sz w:val="24"/>
      <w:szCs w:val="24"/>
      <w:lang w:val="en-US" w:eastAsia="en-US"/>
    </w:rPr>
  </w:style>
  <w:style w:type="character" w:styleId="869" w:customStyle="1">
    <w:name w:val="Font Style36"/>
    <w:basedOn w:val="678"/>
    <w:uiPriority w:val="99"/>
    <w:rPr>
      <w:rFonts w:ascii="Calibri" w:hAnsi="Calibri" w:cs="Calibri"/>
      <w:sz w:val="20"/>
      <w:szCs w:val="20"/>
    </w:rPr>
  </w:style>
  <w:style w:type="paragraph" w:styleId="870" w:customStyle="1">
    <w:name w:val="text"/>
    <w:basedOn w:val="668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  <w:style w:type="character" w:styleId="871" w:customStyle="1">
    <w:name w:val="apple-converted-space"/>
    <w:uiPriority w:val="99"/>
    <w:rPr>
      <w:rFonts w:cs="Times New Roman"/>
    </w:rPr>
  </w:style>
  <w:style w:type="character" w:styleId="872" w:customStyle="1">
    <w:name w:val="apple-style-span"/>
    <w:uiPriority w:val="99"/>
    <w:rPr>
      <w:rFonts w:cs="Times New Roman"/>
    </w:rPr>
  </w:style>
  <w:style w:type="paragraph" w:styleId="873">
    <w:name w:val="Normal (Web)"/>
    <w:basedOn w:val="66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Stypalkovskaya</dc:creator>
  <cp:lastModifiedBy>Александр Волегов</cp:lastModifiedBy>
  <cp:revision>9</cp:revision>
  <dcterms:created xsi:type="dcterms:W3CDTF">2022-04-27T06:51:00Z</dcterms:created>
  <dcterms:modified xsi:type="dcterms:W3CDTF">2023-10-09T11:09:04Z</dcterms:modified>
</cp:coreProperties>
</file>